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B3" w:rsidRPr="001F51B3" w:rsidRDefault="001F51B3" w:rsidP="001F51B3">
      <w:pPr>
        <w:jc w:val="center"/>
        <w:rPr>
          <w:rFonts w:ascii="Times New Roman" w:hAnsi="Times New Roman"/>
          <w:b/>
          <w:bCs/>
          <w:sz w:val="26"/>
          <w:szCs w:val="26"/>
        </w:rPr>
      </w:pPr>
      <w:r w:rsidRPr="001F51B3">
        <w:rPr>
          <w:rFonts w:ascii="Times New Roman" w:hAnsi="Times New Roman"/>
          <w:b/>
          <w:bCs/>
          <w:sz w:val="26"/>
          <w:szCs w:val="26"/>
        </w:rPr>
        <w:t>Reaction Dynamics from Molecular Ions to Nanoparticles</w:t>
      </w:r>
    </w:p>
    <w:p w:rsidR="001F51B3" w:rsidRDefault="001F51B3" w:rsidP="001F51B3">
      <w:pPr>
        <w:spacing w:before="397"/>
        <w:jc w:val="center"/>
        <w:rPr>
          <w:rFonts w:ascii="Times New Roman" w:eastAsia="RJETSF+CMR10" w:hAnsi="Times New Roman"/>
          <w:sz w:val="22"/>
          <w:szCs w:val="22"/>
        </w:rPr>
      </w:pPr>
      <w:r w:rsidRPr="001F51B3">
        <w:rPr>
          <w:rFonts w:ascii="Times New Roman" w:eastAsia="RJETSF+CMR10" w:hAnsi="Times New Roman"/>
          <w:sz w:val="22"/>
          <w:szCs w:val="22"/>
        </w:rPr>
        <w:t xml:space="preserve">Robert E. </w:t>
      </w:r>
      <w:bookmarkStart w:id="0" w:name="_GoBack"/>
      <w:r w:rsidRPr="001F51B3">
        <w:rPr>
          <w:rFonts w:ascii="Times New Roman" w:eastAsia="RJETSF+CMR10" w:hAnsi="Times New Roman"/>
          <w:sz w:val="22"/>
          <w:szCs w:val="22"/>
        </w:rPr>
        <w:t>Continetti</w:t>
      </w:r>
      <w:bookmarkEnd w:id="0"/>
    </w:p>
    <w:p w:rsidR="001F51B3" w:rsidRPr="001F51B3" w:rsidRDefault="001F51B3" w:rsidP="001F51B3">
      <w:pPr>
        <w:spacing w:before="397"/>
        <w:jc w:val="center"/>
        <w:rPr>
          <w:rFonts w:ascii="Times New Roman" w:eastAsia="RJETSF+CMR10" w:hAnsi="Times New Roman"/>
          <w:sz w:val="22"/>
          <w:szCs w:val="22"/>
        </w:rPr>
      </w:pPr>
      <w:r w:rsidRPr="001F51B3">
        <w:rPr>
          <w:rFonts w:ascii="Times New Roman" w:eastAsia="RJETSF+CMR10" w:hAnsi="Times New Roman"/>
          <w:sz w:val="22"/>
          <w:szCs w:val="22"/>
        </w:rPr>
        <w:t xml:space="preserve"> </w:t>
      </w:r>
    </w:p>
    <w:p w:rsidR="001F51B3" w:rsidRPr="001F51B3" w:rsidRDefault="001F51B3" w:rsidP="001F51B3">
      <w:pPr>
        <w:jc w:val="center"/>
        <w:rPr>
          <w:rFonts w:ascii="Times New Roman" w:hAnsi="Times New Roman"/>
          <w:i/>
          <w:iCs/>
          <w:sz w:val="22"/>
          <w:szCs w:val="22"/>
        </w:rPr>
      </w:pPr>
      <w:r w:rsidRPr="001F51B3">
        <w:rPr>
          <w:rFonts w:ascii="Times New Roman" w:hAnsi="Times New Roman"/>
          <w:i/>
          <w:iCs/>
          <w:sz w:val="22"/>
          <w:szCs w:val="22"/>
        </w:rPr>
        <w:t>Department of Chemistry and Biochemistry, University of California, San Diego, La Jolla CA 92093-0340, United States</w:t>
      </w:r>
    </w:p>
    <w:p w:rsidR="001F51B3" w:rsidRPr="001F51B3" w:rsidRDefault="001F51B3" w:rsidP="001F51B3">
      <w:pPr>
        <w:jc w:val="center"/>
        <w:rPr>
          <w:rFonts w:ascii="Times New Roman" w:hAnsi="Times New Roman"/>
          <w:i/>
          <w:iCs/>
          <w:sz w:val="22"/>
          <w:szCs w:val="22"/>
        </w:rPr>
      </w:pPr>
      <w:hyperlink r:id="rId4" w:history="1">
        <w:r w:rsidRPr="004F31B1">
          <w:rPr>
            <w:rStyle w:val="Hyperlink"/>
            <w:rFonts w:ascii="Times New Roman" w:hAnsi="Times New Roman"/>
            <w:i/>
            <w:iCs/>
            <w:sz w:val="22"/>
            <w:szCs w:val="22"/>
          </w:rPr>
          <w:t>rcontinetti@ucsd.edu</w:t>
        </w:r>
      </w:hyperlink>
      <w:r>
        <w:rPr>
          <w:rFonts w:ascii="Times New Roman" w:hAnsi="Times New Roman"/>
          <w:i/>
          <w:iCs/>
          <w:sz w:val="22"/>
          <w:szCs w:val="22"/>
        </w:rPr>
        <w:tab/>
      </w:r>
    </w:p>
    <w:p w:rsidR="001F51B3" w:rsidRPr="001F51B3" w:rsidRDefault="001F51B3" w:rsidP="001F51B3">
      <w:pPr>
        <w:jc w:val="center"/>
        <w:rPr>
          <w:rFonts w:ascii="Calibri" w:hAnsi="Calibri"/>
          <w:i/>
          <w:iCs/>
          <w:sz w:val="22"/>
          <w:szCs w:val="22"/>
        </w:rPr>
      </w:pPr>
    </w:p>
    <w:p w:rsidR="001F51B3" w:rsidRPr="001F51B3" w:rsidRDefault="001F51B3" w:rsidP="001F51B3">
      <w:pPr>
        <w:jc w:val="both"/>
        <w:rPr>
          <w:rFonts w:ascii="Calibri" w:hAnsi="Calibri"/>
          <w:i/>
          <w:iCs/>
          <w:sz w:val="22"/>
          <w:szCs w:val="22"/>
        </w:rPr>
      </w:pPr>
    </w:p>
    <w:p w:rsidR="001F51B3" w:rsidRPr="001F51B3" w:rsidRDefault="001F51B3" w:rsidP="001F51B3">
      <w:pPr>
        <w:ind w:firstLine="270"/>
        <w:jc w:val="both"/>
        <w:rPr>
          <w:rFonts w:ascii="Times New Roman" w:hAnsi="Times New Roman"/>
          <w:iCs/>
          <w:sz w:val="22"/>
          <w:szCs w:val="22"/>
        </w:rPr>
      </w:pPr>
      <w:r w:rsidRPr="001F51B3">
        <w:rPr>
          <w:rFonts w:ascii="Times New Roman" w:hAnsi="Times New Roman"/>
          <w:iCs/>
          <w:sz w:val="22"/>
          <w:szCs w:val="22"/>
        </w:rPr>
        <w:t xml:space="preserve">Experimental chemical physics in the field of reaction dynamics seeks to observe and understand the outcome of molecular collisions and dissociation processes, in the gas phase ranging from atomic and diatomic systems all the way to studies of aerosols and other nanoparticles. Two extreme examples of experimental studies of reaction dynamics spanning this range of inquiry </w:t>
      </w:r>
      <w:proofErr w:type="gramStart"/>
      <w:r w:rsidRPr="001F51B3">
        <w:rPr>
          <w:rFonts w:ascii="Times New Roman" w:hAnsi="Times New Roman"/>
          <w:iCs/>
          <w:sz w:val="22"/>
          <w:szCs w:val="22"/>
        </w:rPr>
        <w:t>will be presented</w:t>
      </w:r>
      <w:proofErr w:type="gramEnd"/>
      <w:r w:rsidRPr="001F51B3">
        <w:rPr>
          <w:rFonts w:ascii="Times New Roman" w:hAnsi="Times New Roman"/>
          <w:iCs/>
          <w:sz w:val="22"/>
          <w:szCs w:val="22"/>
        </w:rPr>
        <w:t>, making use of similar ion beam techniques including electrostatic ion beam traps and time- and position-sensitive detectors.</w:t>
      </w:r>
    </w:p>
    <w:p w:rsidR="001F51B3" w:rsidRPr="001F51B3" w:rsidRDefault="001F51B3" w:rsidP="001F51B3">
      <w:pPr>
        <w:ind w:firstLine="270"/>
        <w:jc w:val="both"/>
        <w:rPr>
          <w:rFonts w:ascii="Times New Roman" w:hAnsi="Times New Roman"/>
          <w:iCs/>
          <w:sz w:val="22"/>
          <w:szCs w:val="22"/>
        </w:rPr>
      </w:pPr>
      <w:r w:rsidRPr="001F51B3">
        <w:rPr>
          <w:rFonts w:ascii="Times New Roman" w:hAnsi="Times New Roman"/>
          <w:iCs/>
          <w:sz w:val="22"/>
          <w:szCs w:val="22"/>
        </w:rPr>
        <w:t>In the first instance, a benchmark measurement of the dynamics of an elementary chemical reaction will be reviewed, wherein the negatively charge F¯(H</w:t>
      </w:r>
      <w:r w:rsidRPr="001F51B3">
        <w:rPr>
          <w:rFonts w:ascii="Times New Roman" w:hAnsi="Times New Roman"/>
          <w:iCs/>
          <w:sz w:val="22"/>
          <w:szCs w:val="22"/>
          <w:vertAlign w:val="subscript"/>
        </w:rPr>
        <w:t>2</w:t>
      </w:r>
      <w:r w:rsidRPr="001F51B3">
        <w:rPr>
          <w:rFonts w:ascii="Times New Roman" w:hAnsi="Times New Roman"/>
          <w:iCs/>
          <w:sz w:val="22"/>
          <w:szCs w:val="22"/>
        </w:rPr>
        <w:t>O) complex is used to promote and study the F + H</w:t>
      </w:r>
      <w:r w:rsidRPr="001F51B3">
        <w:rPr>
          <w:rFonts w:ascii="Times New Roman" w:hAnsi="Times New Roman"/>
          <w:iCs/>
          <w:sz w:val="22"/>
          <w:szCs w:val="22"/>
          <w:vertAlign w:val="subscript"/>
        </w:rPr>
        <w:t>2</w:t>
      </w:r>
      <w:r w:rsidRPr="001F51B3">
        <w:rPr>
          <w:rFonts w:ascii="Times New Roman" w:hAnsi="Times New Roman"/>
          <w:iCs/>
          <w:sz w:val="22"/>
          <w:szCs w:val="22"/>
        </w:rPr>
        <w:t xml:space="preserve">O → OH + HF neutral reaction following </w:t>
      </w:r>
      <w:proofErr w:type="spellStart"/>
      <w:r w:rsidRPr="001F51B3">
        <w:rPr>
          <w:rFonts w:ascii="Times New Roman" w:hAnsi="Times New Roman"/>
          <w:iCs/>
          <w:sz w:val="22"/>
          <w:szCs w:val="22"/>
        </w:rPr>
        <w:t>photodetachment</w:t>
      </w:r>
      <w:proofErr w:type="spellEnd"/>
      <w:r w:rsidRPr="001F51B3">
        <w:rPr>
          <w:rFonts w:ascii="Times New Roman" w:hAnsi="Times New Roman"/>
          <w:iCs/>
          <w:sz w:val="22"/>
          <w:szCs w:val="22"/>
        </w:rPr>
        <w:t xml:space="preserve">. This type of experiment </w:t>
      </w:r>
      <w:proofErr w:type="gramStart"/>
      <w:r w:rsidRPr="001F51B3">
        <w:rPr>
          <w:rFonts w:ascii="Times New Roman" w:hAnsi="Times New Roman"/>
          <w:iCs/>
          <w:sz w:val="22"/>
          <w:szCs w:val="22"/>
        </w:rPr>
        <w:t>can be carried out</w:t>
      </w:r>
      <w:proofErr w:type="gramEnd"/>
      <w:r w:rsidRPr="001F51B3">
        <w:rPr>
          <w:rFonts w:ascii="Times New Roman" w:hAnsi="Times New Roman"/>
          <w:iCs/>
          <w:sz w:val="22"/>
          <w:szCs w:val="22"/>
        </w:rPr>
        <w:t xml:space="preserve"> by the technique of photoelectron-</w:t>
      </w:r>
      <w:proofErr w:type="spellStart"/>
      <w:r w:rsidRPr="001F51B3">
        <w:rPr>
          <w:rFonts w:ascii="Times New Roman" w:hAnsi="Times New Roman"/>
          <w:iCs/>
          <w:sz w:val="22"/>
          <w:szCs w:val="22"/>
        </w:rPr>
        <w:t>photofragment</w:t>
      </w:r>
      <w:proofErr w:type="spellEnd"/>
      <w:r w:rsidRPr="001F51B3">
        <w:rPr>
          <w:rFonts w:ascii="Times New Roman" w:hAnsi="Times New Roman"/>
          <w:iCs/>
          <w:sz w:val="22"/>
          <w:szCs w:val="22"/>
        </w:rPr>
        <w:t xml:space="preserve"> coincidence spectroscopy. This four-atom system has six internal degrees of freedom and represents a grand-challenge for accurate calculations of the Born-Oppenheimer potential energy surfaces and quantum dynamics of the system. Comparison of experiment with theoretical predictions shows that this system </w:t>
      </w:r>
      <w:proofErr w:type="gramStart"/>
      <w:r w:rsidRPr="001F51B3">
        <w:rPr>
          <w:rFonts w:ascii="Times New Roman" w:hAnsi="Times New Roman"/>
          <w:iCs/>
          <w:sz w:val="22"/>
          <w:szCs w:val="22"/>
        </w:rPr>
        <w:t>can be treated</w:t>
      </w:r>
      <w:proofErr w:type="gramEnd"/>
      <w:r w:rsidRPr="001F51B3">
        <w:rPr>
          <w:rFonts w:ascii="Times New Roman" w:hAnsi="Times New Roman"/>
          <w:iCs/>
          <w:sz w:val="22"/>
          <w:szCs w:val="22"/>
        </w:rPr>
        <w:t xml:space="preserve"> with near chemical accuracy, but there are still challenges in accounting for excited states and long-lived complexes.</w:t>
      </w:r>
      <w:r w:rsidRPr="001F51B3">
        <w:rPr>
          <w:rFonts w:ascii="Times New Roman" w:hAnsi="Times New Roman"/>
          <w:iCs/>
          <w:sz w:val="22"/>
          <w:szCs w:val="22"/>
          <w:vertAlign w:val="superscript"/>
        </w:rPr>
        <w:t>1</w:t>
      </w:r>
    </w:p>
    <w:p w:rsidR="001F51B3" w:rsidRPr="001F51B3" w:rsidRDefault="001F51B3" w:rsidP="001F51B3">
      <w:pPr>
        <w:ind w:firstLine="270"/>
        <w:jc w:val="both"/>
        <w:rPr>
          <w:rFonts w:ascii="Times New Roman" w:hAnsi="Times New Roman"/>
          <w:iCs/>
          <w:sz w:val="22"/>
          <w:szCs w:val="22"/>
        </w:rPr>
      </w:pPr>
      <w:r w:rsidRPr="001F51B3">
        <w:rPr>
          <w:rFonts w:ascii="Times New Roman" w:hAnsi="Times New Roman"/>
          <w:iCs/>
          <w:sz w:val="22"/>
          <w:szCs w:val="22"/>
        </w:rPr>
        <w:t>In the second instance, a new single-particle dust accelerator/decelerator will be discussed.</w:t>
      </w:r>
      <w:r w:rsidRPr="001F51B3">
        <w:rPr>
          <w:rFonts w:ascii="Times New Roman" w:hAnsi="Times New Roman"/>
          <w:iCs/>
          <w:sz w:val="22"/>
          <w:szCs w:val="22"/>
          <w:vertAlign w:val="superscript"/>
        </w:rPr>
        <w:t>2</w:t>
      </w:r>
      <w:r w:rsidRPr="001F51B3">
        <w:rPr>
          <w:rFonts w:ascii="Times New Roman" w:hAnsi="Times New Roman"/>
          <w:iCs/>
          <w:sz w:val="22"/>
          <w:szCs w:val="22"/>
        </w:rPr>
        <w:t xml:space="preserve"> </w:t>
      </w:r>
      <w:proofErr w:type="gramStart"/>
      <w:r w:rsidRPr="001F51B3">
        <w:rPr>
          <w:rFonts w:ascii="Times New Roman" w:hAnsi="Times New Roman"/>
          <w:iCs/>
          <w:sz w:val="22"/>
          <w:szCs w:val="22"/>
        </w:rPr>
        <w:t>This</w:t>
      </w:r>
      <w:proofErr w:type="gramEnd"/>
      <w:r w:rsidRPr="001F51B3">
        <w:rPr>
          <w:rFonts w:ascii="Times New Roman" w:hAnsi="Times New Roman"/>
          <w:iCs/>
          <w:sz w:val="22"/>
          <w:szCs w:val="22"/>
        </w:rPr>
        <w:t xml:space="preserve"> apparatus makes use of similar experimental techniques, but is applied to much more complex systems: micron and sub-micron-sized nanoparticles. The mass and charge of single nanoparticles can be measured using charge detection mass spectrometry and the particle then accelerated or decelerated to the desired final velocity for studies of particle impact with surfaces. Applications to measurements of the coefficient of restitution for polystyrene latex spheres and tin nanoparticles and the durability of </w:t>
      </w:r>
      <w:proofErr w:type="gramStart"/>
      <w:r w:rsidRPr="001F51B3">
        <w:rPr>
          <w:rFonts w:ascii="Times New Roman" w:hAnsi="Times New Roman"/>
          <w:iCs/>
          <w:sz w:val="22"/>
          <w:szCs w:val="22"/>
        </w:rPr>
        <w:t>free-standing</w:t>
      </w:r>
      <w:proofErr w:type="gramEnd"/>
      <w:r w:rsidRPr="001F51B3">
        <w:rPr>
          <w:rFonts w:ascii="Times New Roman" w:hAnsi="Times New Roman"/>
          <w:iCs/>
          <w:sz w:val="22"/>
          <w:szCs w:val="22"/>
        </w:rPr>
        <w:t xml:space="preserve"> nanostructures with respect to particle impact will be presented. </w:t>
      </w:r>
    </w:p>
    <w:p w:rsidR="001F51B3" w:rsidRDefault="001F51B3" w:rsidP="001F51B3">
      <w:pPr>
        <w:spacing w:before="283"/>
        <w:rPr>
          <w:rFonts w:ascii="Times New Roman" w:hAnsi="Times New Roman"/>
          <w:b/>
          <w:bCs/>
          <w:sz w:val="22"/>
          <w:szCs w:val="22"/>
        </w:rPr>
      </w:pPr>
    </w:p>
    <w:p w:rsidR="001F51B3" w:rsidRPr="001F51B3" w:rsidRDefault="001F51B3" w:rsidP="001F51B3">
      <w:pPr>
        <w:spacing w:before="283"/>
        <w:rPr>
          <w:rFonts w:ascii="Times New Roman" w:hAnsi="Times New Roman"/>
          <w:b/>
          <w:bCs/>
          <w:sz w:val="22"/>
          <w:szCs w:val="22"/>
        </w:rPr>
      </w:pPr>
      <w:r w:rsidRPr="001F51B3">
        <w:rPr>
          <w:rFonts w:ascii="Times New Roman" w:hAnsi="Times New Roman"/>
          <w:b/>
          <w:bCs/>
          <w:sz w:val="22"/>
          <w:szCs w:val="22"/>
        </w:rPr>
        <w:t>References</w:t>
      </w:r>
    </w:p>
    <w:p w:rsidR="001F51B3" w:rsidRPr="001F51B3" w:rsidRDefault="001F51B3" w:rsidP="001F51B3">
      <w:pPr>
        <w:ind w:left="360" w:hanging="360"/>
        <w:jc w:val="both"/>
        <w:rPr>
          <w:rFonts w:ascii="Times New Roman" w:hAnsi="Times New Roman"/>
          <w:sz w:val="22"/>
          <w:szCs w:val="22"/>
        </w:rPr>
      </w:pPr>
      <w:r w:rsidRPr="001F51B3">
        <w:rPr>
          <w:rFonts w:ascii="Times New Roman" w:hAnsi="Times New Roman"/>
          <w:sz w:val="22"/>
          <w:szCs w:val="22"/>
        </w:rPr>
        <w:t xml:space="preserve">[1] R. Otto, J. Ma, A.W. Ray, J.S. </w:t>
      </w:r>
      <w:proofErr w:type="spellStart"/>
      <w:r w:rsidRPr="001F51B3">
        <w:rPr>
          <w:rFonts w:ascii="Times New Roman" w:hAnsi="Times New Roman"/>
          <w:sz w:val="22"/>
          <w:szCs w:val="22"/>
        </w:rPr>
        <w:t>Daluz</w:t>
      </w:r>
      <w:proofErr w:type="spellEnd"/>
      <w:r w:rsidRPr="001F51B3">
        <w:rPr>
          <w:rFonts w:ascii="Times New Roman" w:hAnsi="Times New Roman"/>
          <w:sz w:val="22"/>
          <w:szCs w:val="22"/>
        </w:rPr>
        <w:t xml:space="preserve">, J. Li, H. </w:t>
      </w:r>
      <w:proofErr w:type="spellStart"/>
      <w:r w:rsidRPr="001F51B3">
        <w:rPr>
          <w:rFonts w:ascii="Times New Roman" w:hAnsi="Times New Roman"/>
          <w:sz w:val="22"/>
          <w:szCs w:val="22"/>
        </w:rPr>
        <w:t>Guo</w:t>
      </w:r>
      <w:proofErr w:type="spellEnd"/>
      <w:r w:rsidRPr="001F51B3">
        <w:rPr>
          <w:rFonts w:ascii="Times New Roman" w:hAnsi="Times New Roman"/>
          <w:sz w:val="22"/>
          <w:szCs w:val="22"/>
        </w:rPr>
        <w:t xml:space="preserve"> and R.E. Continetti. Imaging Dynamics on the F + H2O → HF + OH Potential Energy Surfaces from Wells to Barriers. </w:t>
      </w:r>
      <w:r w:rsidRPr="001F51B3">
        <w:rPr>
          <w:rFonts w:ascii="Times New Roman" w:hAnsi="Times New Roman"/>
          <w:b/>
          <w:i/>
          <w:sz w:val="22"/>
          <w:szCs w:val="22"/>
        </w:rPr>
        <w:t>Science</w:t>
      </w:r>
      <w:r w:rsidRPr="001F51B3">
        <w:rPr>
          <w:rFonts w:ascii="Times New Roman" w:hAnsi="Times New Roman"/>
          <w:sz w:val="22"/>
          <w:szCs w:val="22"/>
        </w:rPr>
        <w:t xml:space="preserve"> </w:t>
      </w:r>
      <w:r w:rsidRPr="001F51B3">
        <w:rPr>
          <w:rFonts w:ascii="Times New Roman" w:hAnsi="Times New Roman"/>
          <w:b/>
          <w:sz w:val="22"/>
          <w:szCs w:val="22"/>
        </w:rPr>
        <w:t>343</w:t>
      </w:r>
      <w:r w:rsidRPr="001F51B3">
        <w:rPr>
          <w:rFonts w:ascii="Times New Roman" w:hAnsi="Times New Roman"/>
          <w:sz w:val="22"/>
          <w:szCs w:val="22"/>
        </w:rPr>
        <w:t>, 396 (2014)</w:t>
      </w:r>
    </w:p>
    <w:p w:rsidR="001F51B3" w:rsidRPr="001F51B3" w:rsidRDefault="001F51B3" w:rsidP="001F51B3">
      <w:pPr>
        <w:ind w:left="360" w:hanging="360"/>
        <w:jc w:val="both"/>
        <w:rPr>
          <w:rFonts w:ascii="Times New Roman" w:hAnsi="Times New Roman"/>
          <w:i/>
          <w:sz w:val="22"/>
          <w:szCs w:val="22"/>
        </w:rPr>
      </w:pPr>
      <w:r w:rsidRPr="001F51B3">
        <w:rPr>
          <w:rFonts w:ascii="Times New Roman" w:hAnsi="Times New Roman"/>
          <w:sz w:val="22"/>
          <w:szCs w:val="22"/>
        </w:rPr>
        <w:t xml:space="preserve">[2] B.D. Adamson, M.E.C. Miller and R.E. Continetti, </w:t>
      </w:r>
      <w:proofErr w:type="gramStart"/>
      <w:r w:rsidRPr="001F51B3">
        <w:rPr>
          <w:rFonts w:ascii="Times New Roman" w:hAnsi="Times New Roman"/>
          <w:sz w:val="22"/>
          <w:szCs w:val="22"/>
        </w:rPr>
        <w:t>The</w:t>
      </w:r>
      <w:proofErr w:type="gramEnd"/>
      <w:r w:rsidRPr="001F51B3">
        <w:rPr>
          <w:rFonts w:ascii="Times New Roman" w:hAnsi="Times New Roman"/>
          <w:sz w:val="22"/>
          <w:szCs w:val="22"/>
        </w:rPr>
        <w:t xml:space="preserve"> Aerosol Impact Spectrometer: a Versatile Platform for Studying the Velocity Dependence of Nanoparticle-Surface Impact Phenomena. </w:t>
      </w:r>
      <w:r w:rsidRPr="001F51B3">
        <w:rPr>
          <w:rFonts w:ascii="Times New Roman" w:hAnsi="Times New Roman"/>
          <w:b/>
          <w:i/>
          <w:sz w:val="22"/>
          <w:szCs w:val="22"/>
        </w:rPr>
        <w:t xml:space="preserve">EPJ Tech. and </w:t>
      </w:r>
      <w:proofErr w:type="spellStart"/>
      <w:r w:rsidRPr="001F51B3">
        <w:rPr>
          <w:rFonts w:ascii="Times New Roman" w:hAnsi="Times New Roman"/>
          <w:b/>
          <w:i/>
          <w:sz w:val="22"/>
          <w:szCs w:val="22"/>
        </w:rPr>
        <w:t>Instrum</w:t>
      </w:r>
      <w:proofErr w:type="spellEnd"/>
      <w:r w:rsidRPr="001F51B3">
        <w:rPr>
          <w:rFonts w:ascii="Times New Roman" w:hAnsi="Times New Roman"/>
          <w:i/>
          <w:sz w:val="22"/>
          <w:szCs w:val="22"/>
        </w:rPr>
        <w:t>.</w:t>
      </w:r>
      <w:r w:rsidRPr="001F51B3">
        <w:rPr>
          <w:rFonts w:ascii="Times New Roman" w:hAnsi="Times New Roman"/>
          <w:sz w:val="22"/>
          <w:szCs w:val="22"/>
        </w:rPr>
        <w:t xml:space="preserve"> </w:t>
      </w:r>
      <w:r w:rsidRPr="001F51B3">
        <w:rPr>
          <w:rFonts w:ascii="Times New Roman" w:hAnsi="Times New Roman"/>
          <w:b/>
          <w:sz w:val="22"/>
          <w:szCs w:val="22"/>
        </w:rPr>
        <w:t>4</w:t>
      </w:r>
      <w:r w:rsidRPr="001F51B3">
        <w:rPr>
          <w:rFonts w:ascii="Times New Roman" w:hAnsi="Times New Roman"/>
          <w:sz w:val="22"/>
          <w:szCs w:val="22"/>
        </w:rPr>
        <w:t xml:space="preserve">:2 (2017) </w:t>
      </w:r>
    </w:p>
    <w:p w:rsidR="001F51B3" w:rsidRPr="001F51B3" w:rsidRDefault="001F51B3" w:rsidP="001F51B3">
      <w:pPr>
        <w:rPr>
          <w:rFonts w:ascii="Times New Roman" w:hAnsi="Times New Roman"/>
          <w:sz w:val="22"/>
          <w:szCs w:val="22"/>
        </w:rPr>
      </w:pPr>
      <w:r w:rsidRPr="001F51B3">
        <w:rPr>
          <w:rFonts w:ascii="Times New Roman" w:hAnsi="Times New Roman"/>
          <w:sz w:val="22"/>
          <w:szCs w:val="22"/>
        </w:rPr>
        <w:br w:type="page"/>
      </w:r>
    </w:p>
    <w:p w:rsidR="001F51B3" w:rsidRPr="001F51B3" w:rsidRDefault="001F51B3" w:rsidP="001F51B3">
      <w:pPr>
        <w:rPr>
          <w:rFonts w:ascii="Times New Roman" w:hAnsi="Times New Roman"/>
          <w:sz w:val="22"/>
          <w:szCs w:val="22"/>
        </w:rPr>
      </w:pPr>
    </w:p>
    <w:p w:rsidR="001F51B3" w:rsidRPr="001F51B3" w:rsidRDefault="001F51B3" w:rsidP="001F51B3">
      <w:pPr>
        <w:rPr>
          <w:rFonts w:ascii="Times New Roman" w:hAnsi="Times New Roman"/>
          <w:b/>
          <w:sz w:val="22"/>
          <w:szCs w:val="22"/>
        </w:rPr>
      </w:pPr>
      <w:r w:rsidRPr="001F51B3">
        <w:rPr>
          <w:rFonts w:ascii="Times New Roman" w:hAnsi="Times New Roman"/>
          <w:b/>
          <w:sz w:val="22"/>
          <w:szCs w:val="22"/>
        </w:rPr>
        <w:t>Biography</w:t>
      </w:r>
    </w:p>
    <w:p w:rsidR="001F51B3" w:rsidRPr="001F51B3" w:rsidRDefault="001F51B3" w:rsidP="001F51B3">
      <w:pPr>
        <w:rPr>
          <w:rFonts w:ascii="Times New Roman" w:hAnsi="Times New Roman"/>
          <w:sz w:val="22"/>
          <w:szCs w:val="22"/>
        </w:rPr>
      </w:pPr>
      <w:bookmarkStart w:id="1" w:name="_Hlk496433666"/>
      <w:r w:rsidRPr="001F51B3">
        <w:rPr>
          <w:noProof/>
          <w:sz w:val="22"/>
          <w:szCs w:val="22"/>
        </w:rPr>
        <w:drawing>
          <wp:anchor distT="0" distB="0" distL="114300" distR="114300" simplePos="0" relativeHeight="251659264" behindDoc="0" locked="0" layoutInCell="1" allowOverlap="1">
            <wp:simplePos x="0" y="0"/>
            <wp:positionH relativeFrom="column">
              <wp:posOffset>-635</wp:posOffset>
            </wp:positionH>
            <wp:positionV relativeFrom="paragraph">
              <wp:posOffset>61595</wp:posOffset>
            </wp:positionV>
            <wp:extent cx="1402715" cy="21031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715"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1B3">
        <w:rPr>
          <w:rFonts w:ascii="Times New Roman" w:hAnsi="Times New Roman"/>
          <w:sz w:val="22"/>
          <w:szCs w:val="22"/>
        </w:rPr>
        <w:t xml:space="preserve">Robert Continetti received his Ph.D. from UC Berkeley, under Prof. Yuan T. Lee in 1989. After postdoctoral studies with Prof. Daniel </w:t>
      </w:r>
      <w:proofErr w:type="spellStart"/>
      <w:r w:rsidRPr="001F51B3">
        <w:rPr>
          <w:rFonts w:ascii="Times New Roman" w:hAnsi="Times New Roman"/>
          <w:sz w:val="22"/>
          <w:szCs w:val="22"/>
        </w:rPr>
        <w:t>Neumark</w:t>
      </w:r>
      <w:proofErr w:type="spellEnd"/>
      <w:r w:rsidRPr="001F51B3">
        <w:rPr>
          <w:rFonts w:ascii="Times New Roman" w:hAnsi="Times New Roman"/>
          <w:sz w:val="22"/>
          <w:szCs w:val="22"/>
        </w:rPr>
        <w:t xml:space="preserve"> at Berkeley, he became an Assistant Professor at UC San Diego in 1992, where he has remained, and is currently a Distinguished Professor of Chemistry. </w:t>
      </w:r>
      <w:proofErr w:type="gramStart"/>
      <w:r w:rsidRPr="001F51B3">
        <w:rPr>
          <w:rFonts w:ascii="Times New Roman" w:hAnsi="Times New Roman"/>
          <w:sz w:val="22"/>
          <w:szCs w:val="22"/>
        </w:rPr>
        <w:t>He has received several prestigious awards, including the Camille and Henry Dreyfus New Faculty Award in 1992, a David and Lucile Packard Fellowship in Science and Engineering in 1994, the Camille Dreyfus Teacher-Scholar Award in 1996, Fellow of the Alfred P. Sloan Foundation in 1997, as well as the ACS Division of Physical Chemistry Award in Experimental Physical Chemistry in 2012.</w:t>
      </w:r>
      <w:proofErr w:type="gramEnd"/>
      <w:r w:rsidRPr="001F51B3">
        <w:rPr>
          <w:rFonts w:ascii="Times New Roman" w:hAnsi="Times New Roman"/>
          <w:sz w:val="22"/>
          <w:szCs w:val="22"/>
        </w:rPr>
        <w:t xml:space="preserve"> He is an elected fellow of the American Physical Society and the author of more than 100 publications. He has also served as Chair of the Department of Chemistry and Biochemistry at UC San Diego from 2006-2012 and Chair of the Academic Senate of the San Diego Division in 2015-2016. His research interests focus on studies of reaction dynamics of transient gas-phase species using coincidence techniques as well as the spectroscopy and collision phenomena of nanoparticles and aerosols. </w:t>
      </w:r>
      <w:bookmarkEnd w:id="1"/>
    </w:p>
    <w:p w:rsidR="00CB0CB9" w:rsidRDefault="001F51B3"/>
    <w:sectPr w:rsidR="00CB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RJETSF+CMR10">
    <w:altName w:val="Yu Gothic"/>
    <w:charset w:val="8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3"/>
    <w:rsid w:val="001F51B3"/>
    <w:rsid w:val="00635EC1"/>
    <w:rsid w:val="008A74A5"/>
    <w:rsid w:val="008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FB2A"/>
  <w15:chartTrackingRefBased/>
  <w15:docId w15:val="{77E7D008-FD46-40EE-990B-0B41A5B9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B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continetti@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2018-02-14T20:53:00Z</dcterms:created>
  <dcterms:modified xsi:type="dcterms:W3CDTF">2018-02-14T20:57:00Z</dcterms:modified>
</cp:coreProperties>
</file>